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457200" cy="447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2023 Chattooga Indians Soccer Schedule</w:t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457200" cy="4476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*Bold opponents are region games </w:t>
      </w:r>
    </w:p>
    <w:tbl>
      <w:tblPr>
        <w:tblStyle w:val="Table1"/>
        <w:tblW w:w="9391.7175572519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6.641221374046"/>
        <w:gridCol w:w="1875"/>
        <w:gridCol w:w="1845"/>
        <w:gridCol w:w="1902.5381679389316"/>
        <w:gridCol w:w="1902.5381679389316"/>
        <w:tblGridChange w:id="0">
          <w:tblGrid>
            <w:gridCol w:w="1866.641221374046"/>
            <w:gridCol w:w="1875"/>
            <w:gridCol w:w="1845"/>
            <w:gridCol w:w="1902.5381679389316"/>
            <w:gridCol w:w="1902.538167938931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St. Francis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Girls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Lafayette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Girls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Pepperrell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Girls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Dalton Academy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Girls 5:00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Rockmart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Boys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Hope,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Boys only Eastern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Etowah,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Eastern Time,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Cherokee County,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*MS Girls 5:30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Girls Only 7:00 Eastern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Haralson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Girls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Cherokee County,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Eastern Girls with Boys to Follow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Sylvania, 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Eastern Boys Only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4:30 Girls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Lookout Valley, 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6:40 Boys Only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Eastern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Rockmart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6:30 Girls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Dade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Girls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Pepperell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Girls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Armuchee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(Senior Night)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Girls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Darlington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Girls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Girls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Dade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4:30 Girls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Dalton Academy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Girls with Boys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Lookout Valley, TN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6:40 Boys Only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Eastern Time</w:t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